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F9521">
      <w:pPr>
        <w:widowControl w:val="0"/>
        <w:kinsoku/>
        <w:autoSpaceDE/>
        <w:autoSpaceDN/>
        <w:adjustRightInd w:val="0"/>
        <w:snapToGrid w:val="0"/>
        <w:spacing w:line="530" w:lineRule="exact"/>
        <w:ind w:right="-58" w:firstLine="0" w:firstLineChars="0"/>
        <w:jc w:val="both"/>
        <w:textAlignment w:val="auto"/>
        <w:rPr>
          <w:rFonts w:hint="eastAsia" w:ascii="Times New Roman" w:hAnsi="Times New Roman" w:eastAsia="黑体" w:cs="黑体"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黑体" w:cs="黑体"/>
          <w:snapToGrid/>
          <w:color w:val="000000"/>
          <w:kern w:val="2"/>
          <w:sz w:val="32"/>
          <w:szCs w:val="32"/>
          <w:lang w:eastAsia="zh-CN"/>
        </w:rPr>
        <w:t>附件2</w:t>
      </w:r>
    </w:p>
    <w:p w14:paraId="22BB5025">
      <w:pPr>
        <w:widowControl w:val="0"/>
        <w:kinsoku/>
        <w:autoSpaceDE/>
        <w:autoSpaceDN/>
        <w:adjustRightInd w:val="0"/>
        <w:snapToGrid w:val="0"/>
        <w:spacing w:line="53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snapToGrid/>
          <w:color w:val="000000"/>
          <w:kern w:val="2"/>
          <w:sz w:val="44"/>
          <w:szCs w:val="44"/>
          <w:lang w:val="en-US" w:eastAsia="zh-CN"/>
        </w:rPr>
      </w:pPr>
    </w:p>
    <w:p w14:paraId="722A7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snapToGrid/>
          <w:color w:val="000000"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snapToGrid/>
          <w:color w:val="000000"/>
          <w:kern w:val="2"/>
          <w:sz w:val="44"/>
          <w:szCs w:val="44"/>
          <w:lang w:val="en-US" w:eastAsia="zh-CN"/>
        </w:rPr>
        <w:t>第四届全国大学生职业规划大赛辽宁省赛</w:t>
      </w:r>
    </w:p>
    <w:p w14:paraId="6FBE7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snapToGrid/>
          <w:color w:val="000000"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snapToGrid/>
          <w:color w:val="000000"/>
          <w:kern w:val="2"/>
          <w:sz w:val="44"/>
          <w:szCs w:val="44"/>
          <w:lang w:val="en-US" w:eastAsia="zh-CN"/>
        </w:rPr>
        <w:t>就业赛道方案</w:t>
      </w:r>
    </w:p>
    <w:p w14:paraId="0C495313">
      <w:pPr>
        <w:widowControl w:val="0"/>
        <w:kinsoku/>
        <w:autoSpaceDE/>
        <w:autoSpaceDN/>
        <w:adjustRightInd w:val="0"/>
        <w:snapToGrid w:val="0"/>
        <w:spacing w:line="53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仿宋_GB2312"/>
          <w:bCs/>
          <w:snapToGrid/>
          <w:color w:val="000000"/>
          <w:kern w:val="2"/>
          <w:sz w:val="32"/>
          <w:szCs w:val="32"/>
          <w:lang w:val="en-US" w:eastAsia="zh-CN"/>
        </w:rPr>
      </w:pPr>
    </w:p>
    <w:p w14:paraId="69ABA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val="en-US" w:eastAsia="zh-CN"/>
        </w:rPr>
        <w:t>一、比赛内容</w:t>
      </w:r>
      <w:bookmarkStart w:id="0" w:name="_GoBack"/>
      <w:bookmarkEnd w:id="0"/>
    </w:p>
    <w:p w14:paraId="2C26F9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考察学生求职实战能力，个人综合素质、专业能力与目标职业的契合度，个人发展路径与就业市场需求的适应度。</w:t>
      </w:r>
    </w:p>
    <w:p w14:paraId="5E8D5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val="en-US" w:eastAsia="zh-CN"/>
        </w:rPr>
        <w:t>二、参赛组别和对象</w:t>
      </w:r>
    </w:p>
    <w:p w14:paraId="63D0C9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就业赛道设高教本科生组、高教研究生组，参赛对象为普通高等学校全日制本科高年级计划求职学生，以及全体研究生。高教本科生组面向普通本科三、四年级学生（不含已通过推免获得录取资格的学生），全体第二学士学位学生；高教研究生组面向全体研究生。</w:t>
      </w:r>
    </w:p>
    <w:p w14:paraId="03F30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val="en-US" w:eastAsia="zh-CN"/>
        </w:rPr>
        <w:t>三、参赛材料要求</w:t>
      </w:r>
    </w:p>
    <w:p w14:paraId="450C4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（一）所有选手在国赛平台（zgs.chsi.com.cn）报名并提交以下材料：</w:t>
      </w:r>
    </w:p>
    <w:p w14:paraId="7ADD1F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1.求职简历（PDF格式）。</w:t>
      </w:r>
    </w:p>
    <w:p w14:paraId="2CA9C5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2.求职综合展示（PPT格式，不超过50MB）。</w:t>
      </w:r>
    </w:p>
    <w:p w14:paraId="383DE9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3.辅助证明材料，包括实践、实习、获奖等证明材料（PDF格式，整合为单个文件，不超过10MB）。</w:t>
      </w:r>
    </w:p>
    <w:p w14:paraId="4170B1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（二）晋级省复赛选手在省赛平台提交以下材料：</w:t>
      </w:r>
    </w:p>
    <w:p w14:paraId="75A42F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1.提交至国赛平台的求职简历、求职综合展示、辅助证明材料。</w:t>
      </w:r>
    </w:p>
    <w:p w14:paraId="25FE098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2.选手主题陈述视频6分钟，MP4格式，图像清晰稳定，声音清楚，分辨率720P，文件大小不超过500MB。</w:t>
      </w:r>
    </w:p>
    <w:p w14:paraId="596FC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val="en-US" w:eastAsia="zh-CN"/>
        </w:rPr>
        <w:t>四、比赛环节</w:t>
      </w:r>
    </w:p>
    <w:p w14:paraId="645347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就业赛道设主题陈述、综合面试环节。各环节根据实际情况可适当调整。</w:t>
      </w:r>
    </w:p>
    <w:p w14:paraId="73B440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（一）主题陈述（6分钟）：选手结合求职综合展示PPT，陈述个人求职意向和职业准备情况。</w:t>
      </w:r>
    </w:p>
    <w:p w14:paraId="52333A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ascii="Calibri" w:hAnsi="Calibri" w:eastAsia="仿宋_GB2312" w:cs="宋体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（二）综合面试（6分钟）：评委提出真实工作场景中可能遇到的问题，选手提出解决方案；评委结合选手陈述自由提问。</w:t>
      </w:r>
    </w:p>
    <w:p w14:paraId="32BB6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val="en-US" w:eastAsia="zh-CN"/>
        </w:rPr>
        <w:t>五、评审标准</w:t>
      </w:r>
    </w:p>
    <w:tbl>
      <w:tblPr>
        <w:tblStyle w:val="7"/>
        <w:tblW w:w="50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6797"/>
        <w:gridCol w:w="940"/>
      </w:tblGrid>
      <w:tr w14:paraId="21775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56" w:type="pct"/>
            <w:vAlign w:val="center"/>
          </w:tcPr>
          <w:p w14:paraId="4251DB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</w:rPr>
              <w:t>指标</w:t>
            </w:r>
          </w:p>
        </w:tc>
        <w:tc>
          <w:tcPr>
            <w:tcW w:w="3639" w:type="pct"/>
            <w:vAlign w:val="center"/>
          </w:tcPr>
          <w:p w14:paraId="4076B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</w:rPr>
              <w:t>说明</w:t>
            </w:r>
          </w:p>
        </w:tc>
        <w:tc>
          <w:tcPr>
            <w:tcW w:w="503" w:type="pct"/>
            <w:vAlign w:val="center"/>
          </w:tcPr>
          <w:p w14:paraId="7744E4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highlight w:val="none"/>
              </w:rPr>
              <w:t>分值</w:t>
            </w:r>
          </w:p>
        </w:tc>
      </w:tr>
      <w:tr w14:paraId="02A03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56" w:type="pct"/>
            <w:vMerge w:val="restart"/>
            <w:vAlign w:val="center"/>
          </w:tcPr>
          <w:p w14:paraId="7F51F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职业目标</w:t>
            </w:r>
          </w:p>
        </w:tc>
        <w:tc>
          <w:tcPr>
            <w:tcW w:w="3639" w:type="pct"/>
            <w:vAlign w:val="center"/>
          </w:tcPr>
          <w:p w14:paraId="77C87335">
            <w:pPr>
              <w:keepNext w:val="0"/>
              <w:keepLines w:val="0"/>
              <w:pageBreakBefore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503" w:type="pct"/>
            <w:vMerge w:val="restart"/>
            <w:vAlign w:val="center"/>
          </w:tcPr>
          <w:p w14:paraId="0BDC8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10</w:t>
            </w:r>
          </w:p>
        </w:tc>
      </w:tr>
      <w:tr w14:paraId="22F26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856" w:type="pct"/>
            <w:vMerge w:val="continue"/>
            <w:vAlign w:val="center"/>
          </w:tcPr>
          <w:p w14:paraId="103A07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</w:pPr>
          </w:p>
        </w:tc>
        <w:tc>
          <w:tcPr>
            <w:tcW w:w="3639" w:type="pct"/>
            <w:vAlign w:val="center"/>
          </w:tcPr>
          <w:p w14:paraId="4EA0C3AD">
            <w:pPr>
              <w:keepNext w:val="0"/>
              <w:keepLines w:val="0"/>
              <w:pageBreakBefore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深入调研并准确把握目标职业的任职要求、工作内容、基本流程和发展路径等</w:t>
            </w:r>
          </w:p>
        </w:tc>
        <w:tc>
          <w:tcPr>
            <w:tcW w:w="503" w:type="pct"/>
            <w:vMerge w:val="continue"/>
            <w:vAlign w:val="center"/>
          </w:tcPr>
          <w:p w14:paraId="7DEB99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902E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856" w:type="pct"/>
            <w:vMerge w:val="restart"/>
            <w:vAlign w:val="center"/>
          </w:tcPr>
          <w:p w14:paraId="12B5B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岗位胜任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能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力</w:t>
            </w:r>
          </w:p>
        </w:tc>
        <w:tc>
          <w:tcPr>
            <w:tcW w:w="3639" w:type="pct"/>
            <w:vAlign w:val="center"/>
          </w:tcPr>
          <w:p w14:paraId="52B8E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具备目标岗位所需综合素质，如逻辑思维、沟通表达、团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队协作、数字素养等，具有职业使命感和敬业奉献的职业精神</w:t>
            </w:r>
          </w:p>
        </w:tc>
        <w:tc>
          <w:tcPr>
            <w:tcW w:w="503" w:type="pct"/>
            <w:vAlign w:val="center"/>
          </w:tcPr>
          <w:p w14:paraId="5B8F7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40</w:t>
            </w:r>
          </w:p>
        </w:tc>
      </w:tr>
      <w:tr w14:paraId="18C49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856" w:type="pct"/>
            <w:vMerge w:val="continue"/>
            <w:vAlign w:val="center"/>
          </w:tcPr>
          <w:p w14:paraId="26EFA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</w:pPr>
          </w:p>
        </w:tc>
        <w:tc>
          <w:tcPr>
            <w:tcW w:w="3639" w:type="pct"/>
            <w:vAlign w:val="center"/>
          </w:tcPr>
          <w:p w14:paraId="35740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具备目标岗位所需专业知识和技能，有相关实习实践经历，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具备解决实际问题的专业能力</w:t>
            </w:r>
          </w:p>
        </w:tc>
        <w:tc>
          <w:tcPr>
            <w:tcW w:w="503" w:type="pct"/>
            <w:vAlign w:val="center"/>
          </w:tcPr>
          <w:p w14:paraId="2493FA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40</w:t>
            </w:r>
          </w:p>
        </w:tc>
      </w:tr>
      <w:tr w14:paraId="3F59B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856" w:type="pct"/>
            <w:vAlign w:val="center"/>
          </w:tcPr>
          <w:p w14:paraId="771E3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发展潜力</w:t>
            </w:r>
          </w:p>
        </w:tc>
        <w:tc>
          <w:tcPr>
            <w:tcW w:w="3639" w:type="pct"/>
            <w:vAlign w:val="center"/>
          </w:tcPr>
          <w:p w14:paraId="2878A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具备持续学习能力、创新精神和应对不确定性挑战的能力，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能适应未来职业发展要求和就业市场的变化</w:t>
            </w:r>
          </w:p>
        </w:tc>
        <w:tc>
          <w:tcPr>
            <w:tcW w:w="503" w:type="pct"/>
            <w:vAlign w:val="center"/>
          </w:tcPr>
          <w:p w14:paraId="080F6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10</w:t>
            </w:r>
          </w:p>
        </w:tc>
      </w:tr>
      <w:tr w14:paraId="499BC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856" w:type="pct"/>
            <w:vAlign w:val="center"/>
          </w:tcPr>
          <w:p w14:paraId="7D3F22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总分</w:t>
            </w:r>
          </w:p>
        </w:tc>
        <w:tc>
          <w:tcPr>
            <w:tcW w:w="3639" w:type="pct"/>
            <w:vAlign w:val="center"/>
          </w:tcPr>
          <w:p w14:paraId="0ED6381A">
            <w:pPr>
              <w:keepNext w:val="0"/>
              <w:keepLines w:val="0"/>
              <w:pageBreakBefore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14:paraId="2AD427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100</w:t>
            </w:r>
          </w:p>
        </w:tc>
      </w:tr>
    </w:tbl>
    <w:p w14:paraId="110D93D9">
      <w:pPr>
        <w:ind w:left="0" w:leftChars="0" w:firstLine="0" w:firstLineChars="0"/>
      </w:pPr>
    </w:p>
    <w:sectPr>
      <w:pgSz w:w="11906" w:h="16838"/>
      <w:pgMar w:top="1871" w:right="1474" w:bottom="1871" w:left="1474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425BDA-4DF2-40CC-995E-233E89AF59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9DDE137-BBBF-40A7-9CF5-9C110CDF896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7EE8CD4-F936-4A78-9EC7-0AAB7B7CCD8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EC20F948-4035-4BA6-9130-0751C4A2148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E8724C"/>
    <w:rsid w:val="05020EDA"/>
    <w:rsid w:val="058207F4"/>
    <w:rsid w:val="067F1675"/>
    <w:rsid w:val="1B832220"/>
    <w:rsid w:val="26241C35"/>
    <w:rsid w:val="29B6010E"/>
    <w:rsid w:val="324A365F"/>
    <w:rsid w:val="332932E4"/>
    <w:rsid w:val="3569521C"/>
    <w:rsid w:val="41C335C3"/>
    <w:rsid w:val="481D675B"/>
    <w:rsid w:val="6055781B"/>
    <w:rsid w:val="6DE8724C"/>
    <w:rsid w:val="6E5C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atLeast"/>
      <w:ind w:firstLine="640" w:firstLineChars="20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60" w:lineRule="atLeast"/>
      <w:ind w:left="105" w:leftChars="50" w:right="105" w:rightChars="50"/>
      <w:outlineLvl w:val="0"/>
    </w:pPr>
    <w:rPr>
      <w:rFonts w:eastAsia="黑体" w:asciiTheme="minorAscii" w:hAnsiTheme="minorAscii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adjustRightInd w:val="0"/>
      <w:snapToGrid w:val="0"/>
      <w:spacing w:before="0" w:beforeAutospacing="0" w:after="0" w:afterAutospacing="0" w:line="560" w:lineRule="atLeast"/>
      <w:ind w:firstLine="0" w:firstLineChars="0"/>
      <w:jc w:val="center"/>
      <w:outlineLvl w:val="1"/>
    </w:pPr>
    <w:rPr>
      <w:rFonts w:hint="eastAsia" w:ascii="宋体" w:hAnsi="宋体" w:eastAsia="楷体_GB2312" w:cs="宋体"/>
      <w:bCs/>
      <w:sz w:val="32"/>
      <w:szCs w:val="36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adjustRightInd w:val="0"/>
      <w:snapToGrid w:val="0"/>
      <w:spacing w:before="0" w:beforeAutospacing="0" w:after="0" w:afterAutospacing="0" w:line="560" w:lineRule="atLeast"/>
      <w:ind w:firstLine="0" w:firstLineChars="0"/>
      <w:jc w:val="left"/>
      <w:outlineLvl w:val="2"/>
    </w:pPr>
    <w:rPr>
      <w:rFonts w:hint="eastAsia" w:ascii="宋体" w:hAnsi="宋体" w:cs="宋体"/>
      <w:bCs/>
      <w:sz w:val="32"/>
      <w:szCs w:val="27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405</Words>
  <Characters>445</Characters>
  <Lines>0</Lines>
  <Paragraphs>0</Paragraphs>
  <TotalTime>0</TotalTime>
  <ScaleCrop>false</ScaleCrop>
  <LinksUpToDate>false</LinksUpToDate>
  <CharactersWithSpaces>445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2026-10-23T15:04:00Z</dcterms:created>
  <dc:creator>Al酸</dc:creator>
  <cp:lastModifiedBy>毛毛</cp:lastModifiedBy>
  <dcterms:modified xsi:type="dcterms:W3CDTF">2026-10-24T04:27:27Z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7536C95986774672B3C65B239AE2B706_13</vt:lpwstr>
  </property>
  <property fmtid="{D5CDD505-2E9C-101B-9397-08002B2CF9AE}" pid="4" name="KSOTemplateDocerSaveRecord">
    <vt:lpwstr>eyJoZGlkIjoiNjBhODY4MGYxMGQ1Yzk0YmVkMTdkMGMyODk5MjM4ZTciLCJ1c2VySWQiOiI4MTA2NTE5NzYifQ==</vt:lpwstr>
  </property>
</Properties>
</file>